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7C95" w:rsidRDefault="00811CE3">
      <w:pPr>
        <w:pStyle w:val="normal"/>
        <w:ind w:left="4260" w:hanging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районный суд г. Москвы</w:t>
      </w:r>
    </w:p>
    <w:p w14:paraId="00000002" w14:textId="77777777" w:rsidR="00437C95" w:rsidRDefault="00811CE3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3" w14:textId="77777777" w:rsidR="00437C95" w:rsidRDefault="00811CE3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4" w14:textId="77777777" w:rsidR="00437C95" w:rsidRDefault="00811CE3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5" w14:textId="77777777" w:rsidR="00437C95" w:rsidRDefault="00811CE3">
      <w:pPr>
        <w:pStyle w:val="normal"/>
        <w:ind w:left="4260" w:hanging="5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6" w14:textId="77777777" w:rsidR="00437C95" w:rsidRDefault="00811CE3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7" w14:textId="77777777" w:rsidR="00437C95" w:rsidRDefault="00811CE3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8" w14:textId="77777777" w:rsidR="00437C95" w:rsidRDefault="00811CE3">
      <w:pPr>
        <w:pStyle w:val="normal"/>
        <w:ind w:left="4260" w:firstLin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A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данные.</w:t>
      </w:r>
    </w:p>
    <w:p w14:paraId="0000000B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C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E" w14:textId="77777777" w:rsidR="00437C95" w:rsidRDefault="00811CE3">
      <w:pPr>
        <w:pStyle w:val="normal"/>
        <w:ind w:left="4540" w:firstLine="2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F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Третье лицо:</w:t>
      </w:r>
    </w:p>
    <w:p w14:paraId="00000010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Федеральной службы</w:t>
      </w:r>
    </w:p>
    <w:p w14:paraId="00000011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регистрации, кадастра</w:t>
      </w:r>
    </w:p>
    <w:p w14:paraId="00000012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картографии по Москве </w:t>
      </w:r>
    </w:p>
    <w:p w14:paraId="00000013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115191, г. Москва, ул. Большая Тульская, </w:t>
      </w:r>
    </w:p>
    <w:p w14:paraId="00000014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№ 15</w:t>
      </w:r>
    </w:p>
    <w:p w14:paraId="00000015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437C95" w:rsidRDefault="00811CE3">
      <w:pPr>
        <w:pStyle w:val="normal"/>
        <w:ind w:left="3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Госпошлина: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00 000 </w:t>
      </w:r>
      <w:r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14:paraId="00000017" w14:textId="77777777" w:rsidR="00437C95" w:rsidRDefault="00811CE3">
      <w:pPr>
        <w:pStyle w:val="normal"/>
        <w:ind w:left="4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437C95" w:rsidRDefault="00811CE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14:paraId="00000019" w14:textId="77777777" w:rsidR="00437C95" w:rsidRDefault="00811CE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 разделе совместно нажитого имущества)</w:t>
      </w:r>
    </w:p>
    <w:p w14:paraId="0000001A" w14:textId="77777777" w:rsidR="00437C95" w:rsidRDefault="00811CE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437C95" w:rsidRDefault="00811CE3">
      <w:pPr>
        <w:pStyle w:val="normal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вступил (а) в брак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брак между нами был расторгнут на основании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 указать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437C95" w:rsidRDefault="00437C95">
      <w:pPr>
        <w:pStyle w:val="normal"/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37C95" w:rsidRDefault="00811CE3">
      <w:pPr>
        <w:pStyle w:val="normal"/>
        <w:widowControl w:val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В период брака мы приобрели однокомнатную квартиру, расположенную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Cambria" w:eastAsia="Cambria" w:hAnsi="Cambria" w:cs="Cambria"/>
        </w:rPr>
        <w:t xml:space="preserve">, кв. </w:t>
      </w:r>
      <w:r>
        <w:rPr>
          <w:rFonts w:ascii="Cambria" w:eastAsia="Cambria" w:hAnsi="Cambria" w:cs="Cambria"/>
          <w:color w:val="FF0000"/>
        </w:rPr>
        <w:t>00</w:t>
      </w:r>
      <w:r>
        <w:rPr>
          <w:rFonts w:ascii="Cambria" w:eastAsia="Cambria" w:hAnsi="Cambria" w:cs="Cambria"/>
        </w:rPr>
        <w:t xml:space="preserve">. Кадастровая стоимость квартиры </w:t>
      </w:r>
      <w:r>
        <w:rPr>
          <w:rFonts w:ascii="Cambria" w:eastAsia="Cambria" w:hAnsi="Cambria" w:cs="Cambria"/>
          <w:color w:val="FF0000"/>
        </w:rPr>
        <w:t>00 000 000</w:t>
      </w:r>
      <w:r>
        <w:rPr>
          <w:rFonts w:ascii="Cambria" w:eastAsia="Cambria" w:hAnsi="Cambria" w:cs="Cambria"/>
        </w:rPr>
        <w:t xml:space="preserve"> рублей.</w:t>
      </w:r>
    </w:p>
    <w:p w14:paraId="0000001E" w14:textId="77777777" w:rsidR="00437C95" w:rsidRDefault="00437C95">
      <w:pPr>
        <w:pStyle w:val="normal"/>
        <w:jc w:val="both"/>
        <w:rPr>
          <w:rFonts w:ascii="Cambria" w:eastAsia="Cambria" w:hAnsi="Cambria" w:cs="Cambria"/>
        </w:rPr>
      </w:pPr>
    </w:p>
    <w:p w14:paraId="0000001F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В соответствии с </w:t>
      </w:r>
      <w:r>
        <w:rPr>
          <w:rFonts w:ascii="Cambria" w:eastAsia="Cambria" w:hAnsi="Cambria" w:cs="Cambria"/>
        </w:rPr>
        <w:t>п. 1 ст. 35 СК РФ, владение, пользование и распоряжение общим имуществом супругов осуществляются по обоюдному согласию супругов.</w:t>
      </w:r>
    </w:p>
    <w:p w14:paraId="00000020" w14:textId="77777777" w:rsidR="00437C95" w:rsidRDefault="00437C95">
      <w:pPr>
        <w:pStyle w:val="normal"/>
        <w:jc w:val="both"/>
        <w:rPr>
          <w:rFonts w:ascii="Cambria" w:eastAsia="Cambria" w:hAnsi="Cambria" w:cs="Cambria"/>
        </w:rPr>
      </w:pPr>
    </w:p>
    <w:p w14:paraId="00000021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 силу статей 38, 39 СК РФ раздел совместно нажитого в браке имущества предусматривает определение долей в праве совместной со</w:t>
      </w:r>
      <w:r>
        <w:rPr>
          <w:rFonts w:ascii="Cambria" w:eastAsia="Cambria" w:hAnsi="Cambria" w:cs="Cambria"/>
        </w:rPr>
        <w:t>бственности супругов и передачу неделимых вещей с согласия сторон одной стороне с выплатой соответствующей денежной компенсации другой.</w:t>
      </w:r>
    </w:p>
    <w:p w14:paraId="00000022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</w:rPr>
      </w:pPr>
    </w:p>
    <w:p w14:paraId="00000023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Согласно ст. 98 ГПК РФ стороне, в пользу которой состоялось решение суда, суд присуждает возместить с другой стороны вс</w:t>
      </w:r>
      <w:r>
        <w:rPr>
          <w:rFonts w:ascii="Cambria" w:eastAsia="Cambria" w:hAnsi="Cambria" w:cs="Cambria"/>
        </w:rPr>
        <w:t>е понесённые по делу судебные расходы, за исключением случаев, предусмотренных частью второй статьи 96 настоящего Кодекса.</w:t>
      </w:r>
    </w:p>
    <w:p w14:paraId="00000024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</w:rPr>
      </w:pPr>
    </w:p>
    <w:p w14:paraId="00000025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Все имущество было оформлено на имя ответчика. В настоящее время у меня нет возможности произвести рыночную оценку данного имущества, так как ответчик не обеспечивает доступ.</w:t>
      </w:r>
    </w:p>
    <w:p w14:paraId="00000026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</w:rPr>
      </w:pPr>
    </w:p>
    <w:p w14:paraId="00000027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В связи с этим, </w:t>
      </w:r>
      <w:r>
        <w:rPr>
          <w:rFonts w:ascii="Cambria" w:eastAsia="Cambria" w:hAnsi="Cambria" w:cs="Cambria"/>
          <w:b/>
        </w:rPr>
        <w:t xml:space="preserve">расчёт цены иска и государственной пошлины произведён следующим </w:t>
      </w:r>
      <w:r>
        <w:rPr>
          <w:rFonts w:ascii="Cambria" w:eastAsia="Cambria" w:hAnsi="Cambria" w:cs="Cambria"/>
          <w:b/>
        </w:rPr>
        <w:t>образом</w:t>
      </w:r>
      <w:r>
        <w:rPr>
          <w:rFonts w:ascii="Cambria" w:eastAsia="Cambria" w:hAnsi="Cambria" w:cs="Cambria"/>
        </w:rPr>
        <w:t>:</w:t>
      </w:r>
    </w:p>
    <w:p w14:paraId="00000028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  <w:b/>
        </w:rPr>
      </w:pPr>
    </w:p>
    <w:p w14:paraId="00000029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</w:rPr>
        <w:t>Цена иска:</w:t>
      </w:r>
      <w:r>
        <w:rPr>
          <w:rFonts w:ascii="Cambria" w:eastAsia="Cambria" w:hAnsi="Cambria" w:cs="Cambria"/>
        </w:rPr>
        <w:t xml:space="preserve"> 1/2 * </w:t>
      </w:r>
      <w:r>
        <w:rPr>
          <w:rFonts w:ascii="Cambria" w:eastAsia="Cambria" w:hAnsi="Cambria" w:cs="Cambria"/>
          <w:color w:val="FF0000"/>
        </w:rPr>
        <w:t>00 000 000</w:t>
      </w:r>
      <w:r>
        <w:rPr>
          <w:rFonts w:ascii="Cambria" w:eastAsia="Cambria" w:hAnsi="Cambria" w:cs="Cambria"/>
        </w:rPr>
        <w:t xml:space="preserve"> (кадастровая стоимость квартиры) = </w:t>
      </w:r>
      <w:r>
        <w:rPr>
          <w:rFonts w:ascii="Cambria" w:eastAsia="Cambria" w:hAnsi="Cambria" w:cs="Cambria"/>
          <w:color w:val="FF0000"/>
        </w:rPr>
        <w:t>00 000 000</w:t>
      </w:r>
      <w:r>
        <w:rPr>
          <w:rFonts w:ascii="Cambria" w:eastAsia="Cambria" w:hAnsi="Cambria" w:cs="Cambria"/>
        </w:rPr>
        <w:t xml:space="preserve"> рублей.</w:t>
      </w:r>
    </w:p>
    <w:p w14:paraId="0000002A" w14:textId="77777777" w:rsidR="00437C95" w:rsidRDefault="00437C95">
      <w:pPr>
        <w:pStyle w:val="normal"/>
        <w:jc w:val="both"/>
        <w:rPr>
          <w:rFonts w:ascii="Cambria" w:eastAsia="Cambria" w:hAnsi="Cambria" w:cs="Cambria"/>
        </w:rPr>
      </w:pPr>
    </w:p>
    <w:p w14:paraId="0000002B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Подпункт 1 пункта 1 ст. 333.19 Налогового Кодекса РФ устанавливает размеры госпошлины, которые в общем случае необходимо платить при подаче иска в суд. Размер госу</w:t>
      </w:r>
      <w:r>
        <w:rPr>
          <w:rFonts w:ascii="Cambria" w:eastAsia="Cambria" w:hAnsi="Cambria" w:cs="Cambria"/>
        </w:rPr>
        <w:t>дарственной пошлины зависит от цены иска (искового заявления имущественного характера, подлежащего оценке) и составляет, в частности, при цене иска свыше 1 000 000 рублей - 13 200 рублей плюс 0,5 процента суммы, превышающей 1 000 000 рублей, но не более 60</w:t>
      </w:r>
      <w:r>
        <w:rPr>
          <w:rFonts w:ascii="Cambria" w:eastAsia="Cambria" w:hAnsi="Cambria" w:cs="Cambria"/>
        </w:rPr>
        <w:t xml:space="preserve"> 000 рублей. </w:t>
      </w:r>
    </w:p>
    <w:p w14:paraId="0000002C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</w:rPr>
      </w:pPr>
    </w:p>
    <w:p w14:paraId="0000002D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Таким образом, государственная пошлина для иска, цена которого </w:t>
      </w:r>
      <w:r>
        <w:rPr>
          <w:rFonts w:ascii="Cambria" w:eastAsia="Cambria" w:hAnsi="Cambria" w:cs="Cambria"/>
          <w:color w:val="FF0000"/>
        </w:rPr>
        <w:t>00 000 000</w:t>
      </w:r>
      <w:r>
        <w:rPr>
          <w:rFonts w:ascii="Cambria" w:eastAsia="Cambria" w:hAnsi="Cambria" w:cs="Cambria"/>
        </w:rPr>
        <w:t xml:space="preserve"> рублей, составляет </w:t>
      </w:r>
      <w:r>
        <w:rPr>
          <w:rFonts w:ascii="Cambria" w:eastAsia="Cambria" w:hAnsi="Cambria" w:cs="Cambria"/>
          <w:color w:val="FF0000"/>
        </w:rPr>
        <w:t>00 000</w:t>
      </w:r>
      <w:r>
        <w:rPr>
          <w:rFonts w:ascii="Cambria" w:eastAsia="Cambria" w:hAnsi="Cambria" w:cs="Cambria"/>
        </w:rPr>
        <w:t xml:space="preserve"> рублей.</w:t>
      </w:r>
    </w:p>
    <w:p w14:paraId="0000002E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</w:rPr>
      </w:pPr>
    </w:p>
    <w:p w14:paraId="0000002F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На основании вышеизложенного, руководствуясь ГПК РФ, СК РФ,</w:t>
      </w:r>
    </w:p>
    <w:p w14:paraId="00000030" w14:textId="77777777" w:rsidR="00437C95" w:rsidRDefault="00437C95">
      <w:pPr>
        <w:pStyle w:val="normal"/>
        <w:rPr>
          <w:rFonts w:ascii="Cambria" w:eastAsia="Cambria" w:hAnsi="Cambria" w:cs="Cambria"/>
          <w:b/>
        </w:rPr>
      </w:pPr>
    </w:p>
    <w:p w14:paraId="00000031" w14:textId="77777777" w:rsidR="00437C95" w:rsidRDefault="00811CE3">
      <w:pPr>
        <w:pStyle w:val="normal"/>
        <w:ind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ПРОШУ:</w:t>
      </w:r>
    </w:p>
    <w:p w14:paraId="00000032" w14:textId="77777777" w:rsidR="00437C95" w:rsidRDefault="00437C95">
      <w:pPr>
        <w:pStyle w:val="normal"/>
        <w:ind w:firstLine="540"/>
        <w:jc w:val="both"/>
        <w:rPr>
          <w:rFonts w:ascii="Cambria" w:eastAsia="Cambria" w:hAnsi="Cambria" w:cs="Cambria"/>
        </w:rPr>
      </w:pPr>
    </w:p>
    <w:p w14:paraId="00000033" w14:textId="77777777" w:rsidR="00437C95" w:rsidRDefault="00811CE3">
      <w:pPr>
        <w:pStyle w:val="normal"/>
        <w:ind w:firstLine="5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Произвести раздел совместно нажитого имущества следующим образом:</w:t>
      </w:r>
    </w:p>
    <w:p w14:paraId="00000034" w14:textId="77777777" w:rsidR="00437C95" w:rsidRDefault="00437C95">
      <w:pPr>
        <w:pStyle w:val="normal"/>
        <w:ind w:firstLine="540"/>
        <w:jc w:val="both"/>
        <w:rPr>
          <w:rFonts w:ascii="Cambria" w:eastAsia="Cambria" w:hAnsi="Cambria" w:cs="Cambria"/>
        </w:rPr>
      </w:pPr>
    </w:p>
    <w:p w14:paraId="00000035" w14:textId="77777777" w:rsidR="00437C95" w:rsidRDefault="00811CE3">
      <w:pPr>
        <w:pStyle w:val="normal"/>
        <w:ind w:firstLine="54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выделить истцу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Имя Отчество</w:t>
      </w:r>
      <w:r>
        <w:rPr>
          <w:rFonts w:ascii="Cambria" w:eastAsia="Cambria" w:hAnsi="Cambria" w:cs="Cambria"/>
          <w:b/>
        </w:rPr>
        <w:t>:</w:t>
      </w:r>
    </w:p>
    <w:p w14:paraId="00000036" w14:textId="77777777" w:rsidR="00437C95" w:rsidRDefault="00437C95">
      <w:pPr>
        <w:pStyle w:val="normal"/>
        <w:ind w:firstLine="540"/>
        <w:jc w:val="both"/>
        <w:rPr>
          <w:rFonts w:ascii="Cambria" w:eastAsia="Cambria" w:hAnsi="Cambria" w:cs="Cambria"/>
        </w:rPr>
      </w:pPr>
    </w:p>
    <w:p w14:paraId="00000037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- 1/2  долю в праве собственности на однокомнатную квартиру, расположенную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Cambria" w:eastAsia="Cambria" w:hAnsi="Cambria" w:cs="Cambria"/>
        </w:rPr>
        <w:t xml:space="preserve">, кв. </w:t>
      </w:r>
      <w:r>
        <w:rPr>
          <w:rFonts w:ascii="Cambria" w:eastAsia="Cambria" w:hAnsi="Cambria" w:cs="Cambria"/>
          <w:color w:val="FF0000"/>
        </w:rPr>
        <w:t>00</w:t>
      </w:r>
      <w:r>
        <w:rPr>
          <w:rFonts w:ascii="Cambria" w:eastAsia="Cambria" w:hAnsi="Cambria" w:cs="Cambria"/>
        </w:rPr>
        <w:t>.</w:t>
      </w:r>
    </w:p>
    <w:p w14:paraId="00000038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</w:rPr>
      </w:pPr>
    </w:p>
    <w:p w14:paraId="00000039" w14:textId="77777777" w:rsidR="00437C95" w:rsidRDefault="00811CE3">
      <w:pPr>
        <w:pStyle w:val="normal"/>
        <w:ind w:firstLine="54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выделить ответ</w:t>
      </w:r>
      <w:r>
        <w:rPr>
          <w:rFonts w:ascii="Cambria" w:eastAsia="Cambria" w:hAnsi="Cambria" w:cs="Cambria"/>
          <w:b/>
        </w:rPr>
        <w:t xml:space="preserve">чику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Имя Отчество</w:t>
      </w:r>
      <w:r>
        <w:rPr>
          <w:rFonts w:ascii="Cambria" w:eastAsia="Cambria" w:hAnsi="Cambria" w:cs="Cambria"/>
          <w:b/>
        </w:rPr>
        <w:t>:</w:t>
      </w:r>
    </w:p>
    <w:p w14:paraId="0000003A" w14:textId="77777777" w:rsidR="00437C95" w:rsidRDefault="00437C95">
      <w:pPr>
        <w:pStyle w:val="normal"/>
        <w:ind w:firstLine="540"/>
        <w:jc w:val="both"/>
        <w:rPr>
          <w:rFonts w:ascii="Cambria" w:eastAsia="Cambria" w:hAnsi="Cambria" w:cs="Cambria"/>
          <w:b/>
        </w:rPr>
      </w:pPr>
    </w:p>
    <w:p w14:paraId="0000003B" w14:textId="77777777" w:rsidR="00437C95" w:rsidRDefault="00811CE3">
      <w:pPr>
        <w:pStyle w:val="normal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- 1/2  долю в праве собственности на однокомнатную квартиру, расположенную по адресу: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Cambria" w:eastAsia="Cambria" w:hAnsi="Cambria" w:cs="Cambria"/>
        </w:rPr>
        <w:t xml:space="preserve">, кв. </w:t>
      </w:r>
      <w:r>
        <w:rPr>
          <w:rFonts w:ascii="Cambria" w:eastAsia="Cambria" w:hAnsi="Cambria" w:cs="Cambria"/>
          <w:color w:val="FF0000"/>
        </w:rPr>
        <w:t>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000003C" w14:textId="77777777" w:rsidR="00437C95" w:rsidRDefault="00437C95">
      <w:pPr>
        <w:pStyle w:val="normal"/>
        <w:ind w:firstLine="708"/>
        <w:jc w:val="both"/>
        <w:rPr>
          <w:rFonts w:ascii="Cambria" w:eastAsia="Cambria" w:hAnsi="Cambria" w:cs="Cambria"/>
        </w:rPr>
      </w:pPr>
    </w:p>
    <w:p w14:paraId="0000003D" w14:textId="77777777" w:rsidR="00437C95" w:rsidRDefault="00811CE3">
      <w:pPr>
        <w:pStyle w:val="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2. Взыскать с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Имя Отчество</w:t>
      </w:r>
      <w:r>
        <w:rPr>
          <w:rFonts w:ascii="Cambria" w:eastAsia="Cambria" w:hAnsi="Cambria" w:cs="Cambria"/>
        </w:rPr>
        <w:t xml:space="preserve"> в пользу истца расходы по уплате государственной пошлины в размере </w:t>
      </w:r>
      <w:r>
        <w:rPr>
          <w:rFonts w:ascii="Cambria" w:eastAsia="Cambria" w:hAnsi="Cambria" w:cs="Cambria"/>
          <w:color w:val="FF0000"/>
        </w:rPr>
        <w:t>00 000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  <w:color w:val="FF0000"/>
        </w:rPr>
        <w:t>сумма прописью</w:t>
      </w:r>
      <w:r>
        <w:rPr>
          <w:rFonts w:ascii="Cambria" w:eastAsia="Cambria" w:hAnsi="Cambria" w:cs="Cambria"/>
        </w:rPr>
        <w:t>) рублей.</w:t>
      </w:r>
    </w:p>
    <w:p w14:paraId="0000003E" w14:textId="77777777" w:rsidR="00437C95" w:rsidRDefault="00437C9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37C95" w:rsidRDefault="00437C9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437C95" w:rsidRDefault="00811CE3">
      <w:pPr>
        <w:pStyle w:val="normal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14:paraId="00000041" w14:textId="77777777" w:rsidR="00437C95" w:rsidRDefault="00811CE3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Копия свидетельства о расторжении брака;</w:t>
      </w:r>
    </w:p>
    <w:p w14:paraId="00000042" w14:textId="77777777" w:rsidR="00437C95" w:rsidRDefault="00811CE3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Квитанция, подтверждающая уплату государственной пошлины;</w:t>
      </w:r>
    </w:p>
    <w:p w14:paraId="00000043" w14:textId="77777777" w:rsidR="00437C95" w:rsidRDefault="00811CE3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отправлении искового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лицам, участвующим в деле, заказным письмом с описью вложения;</w:t>
      </w:r>
    </w:p>
    <w:p w14:paraId="00000044" w14:textId="77777777" w:rsidR="00437C95" w:rsidRDefault="00811CE3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Копия справки о кадастровой стоимости квартиры;</w:t>
      </w:r>
    </w:p>
    <w:p w14:paraId="00000045" w14:textId="77777777" w:rsidR="00437C95" w:rsidRDefault="00811CE3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Выписка из ЕГРН по спорной квартире;</w:t>
      </w:r>
    </w:p>
    <w:p w14:paraId="00000046" w14:textId="77777777" w:rsidR="00437C95" w:rsidRDefault="00811CE3">
      <w:pPr>
        <w:pStyle w:val="normal"/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Ходатайство о наложении обеспечительных мер;</w:t>
      </w:r>
    </w:p>
    <w:p w14:paraId="00000047" w14:textId="77777777" w:rsidR="00437C95" w:rsidRDefault="00811CE3">
      <w:pPr>
        <w:pStyle w:val="normal"/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Ходатайство об истребовании доказательств;</w:t>
      </w:r>
    </w:p>
    <w:p w14:paraId="00000048" w14:textId="77777777" w:rsidR="00437C95" w:rsidRDefault="00811CE3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Другие документы на квартиру.</w:t>
      </w:r>
    </w:p>
    <w:p w14:paraId="00000049" w14:textId="77777777" w:rsidR="00437C95" w:rsidRDefault="00811CE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437C95" w:rsidRDefault="00811CE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4B" w14:textId="77777777" w:rsidR="00437C95" w:rsidRDefault="00811CE3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14:paraId="0000004C" w14:textId="77777777" w:rsidR="00437C95" w:rsidRDefault="00811CE3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D" w14:textId="77777777" w:rsidR="00437C95" w:rsidRDefault="00811CE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</w:t>
      </w:r>
      <w:r>
        <w:rPr>
          <w:rFonts w:ascii="Times New Roman" w:eastAsia="Times New Roman" w:hAnsi="Times New Roman" w:cs="Times New Roman"/>
          <w:sz w:val="24"/>
          <w:szCs w:val="24"/>
        </w:rPr>
        <w:t>окажет правовую поддержку по любым вопросам, вытекающим из семейных отношений, в том числе по разделу совместно нажитого имущества. Наш офис удобно расположен в центре (одна минута от метро «Сухаревская»), также возможен бесплатный выезд специалиста.</w:t>
      </w:r>
    </w:p>
    <w:p w14:paraId="0000004E" w14:textId="77777777" w:rsidR="00437C95" w:rsidRDefault="00811CE3">
      <w:pPr>
        <w:pStyle w:val="normal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14:paraId="0000004F" w14:textId="77777777" w:rsidR="00437C95" w:rsidRDefault="00811CE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Консультация по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00000050" w14:textId="77777777" w:rsidR="00437C95" w:rsidRDefault="00811CE3">
      <w:pPr>
        <w:pStyle w:val="normal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00000051" w14:textId="77777777" w:rsidR="00437C95" w:rsidRDefault="00811CE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52" w14:textId="77777777" w:rsidR="00437C95" w:rsidRDefault="00811CE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437C95" w:rsidRDefault="00811CE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4" w14:textId="77777777" w:rsidR="00437C95" w:rsidRDefault="00437C9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437C95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05369" w14:textId="77777777" w:rsidR="00000000" w:rsidRDefault="00811CE3">
      <w:pPr>
        <w:spacing w:line="240" w:lineRule="auto"/>
      </w:pPr>
      <w:r>
        <w:separator/>
      </w:r>
    </w:p>
  </w:endnote>
  <w:endnote w:type="continuationSeparator" w:id="0">
    <w:p w14:paraId="1EDF4520" w14:textId="77777777" w:rsidR="00000000" w:rsidRDefault="0081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7" w14:textId="77777777" w:rsidR="00437C95" w:rsidRDefault="00811CE3">
    <w:pPr>
      <w:pStyle w:val="normal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7273" w14:textId="77777777" w:rsidR="00000000" w:rsidRDefault="00811CE3">
      <w:pPr>
        <w:spacing w:line="240" w:lineRule="auto"/>
      </w:pPr>
      <w:r>
        <w:separator/>
      </w:r>
    </w:p>
  </w:footnote>
  <w:footnote w:type="continuationSeparator" w:id="0">
    <w:p w14:paraId="0E479E56" w14:textId="77777777" w:rsidR="00000000" w:rsidRDefault="00811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5" w14:textId="77777777" w:rsidR="00437C95" w:rsidRDefault="00811CE3">
    <w:pPr>
      <w:pStyle w:val="normal"/>
      <w:spacing w:line="240" w:lineRule="auto"/>
      <w:jc w:val="center"/>
      <w:rPr>
        <w:rFonts w:ascii="Times New Roman" w:eastAsia="Times New Roman" w:hAnsi="Times New Roman" w:cs="Times New Roman"/>
        <w:color w:val="666666"/>
        <w:sz w:val="20"/>
        <w:szCs w:val="20"/>
      </w:rPr>
    </w:pPr>
    <w:r>
      <w:rPr>
        <w:rFonts w:ascii="Times New Roman" w:eastAsia="Times New Roman" w:hAnsi="Times New Roman" w:cs="Times New Roman"/>
        <w:color w:val="666666"/>
        <w:sz w:val="20"/>
        <w:szCs w:val="20"/>
      </w:rPr>
      <w:t>Примерная форма (бланк) иска о разделе совместно нажитого имущества,</w:t>
    </w:r>
  </w:p>
  <w:p w14:paraId="00000056" w14:textId="34F62D0C" w:rsidR="00437C95" w:rsidRDefault="00811CE3">
    <w:pPr>
      <w:pStyle w:val="normal"/>
      <w:spacing w:after="240" w:line="240" w:lineRule="auto"/>
      <w:jc w:val="center"/>
      <w:rPr>
        <w:rFonts w:ascii="Times New Roman" w:eastAsia="Times New Roman" w:hAnsi="Times New Roman" w:cs="Times New Roman"/>
        <w:color w:val="666666"/>
        <w:sz w:val="20"/>
        <w:szCs w:val="20"/>
      </w:rPr>
    </w:pPr>
    <w:r>
      <w:rPr>
        <w:rFonts w:ascii="Times New Roman" w:eastAsia="Times New Roman" w:hAnsi="Times New Roman" w:cs="Times New Roman"/>
        <w:color w:val="666666"/>
        <w:sz w:val="20"/>
        <w:szCs w:val="20"/>
      </w:rPr>
      <w:t>по ГОСТ Р 7.0.97  на основе практики юридической компании</w:t>
    </w:r>
    <w:r>
      <w:rPr>
        <w:rFonts w:ascii="Times New Roman" w:eastAsia="Times New Roman" w:hAnsi="Times New Roman" w:cs="Times New Roman"/>
        <w:color w:val="666666"/>
        <w:sz w:val="20"/>
        <w:szCs w:val="20"/>
      </w:rPr>
      <w:t xml:space="preserve"> города Москвы «Планета Закона», по</w:t>
    </w:r>
    <w:r>
      <w:rPr>
        <w:rFonts w:ascii="Times New Roman" w:eastAsia="Times New Roman" w:hAnsi="Times New Roman" w:cs="Times New Roman"/>
        <w:color w:val="666666"/>
        <w:sz w:val="20"/>
        <w:szCs w:val="20"/>
      </w:rPr>
      <w:t>дробности по телефону: 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7EE4"/>
    <w:multiLevelType w:val="multilevel"/>
    <w:tmpl w:val="81BA1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7C95"/>
    <w:rsid w:val="00437C95"/>
    <w:rsid w:val="0081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11C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CE3"/>
  </w:style>
  <w:style w:type="paragraph" w:styleId="a7">
    <w:name w:val="footer"/>
    <w:basedOn w:val="a"/>
    <w:link w:val="a8"/>
    <w:uiPriority w:val="99"/>
    <w:unhideWhenUsed/>
    <w:rsid w:val="00811C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C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11C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CE3"/>
  </w:style>
  <w:style w:type="paragraph" w:styleId="a7">
    <w:name w:val="footer"/>
    <w:basedOn w:val="a"/>
    <w:link w:val="a8"/>
    <w:uiPriority w:val="99"/>
    <w:unhideWhenUsed/>
    <w:rsid w:val="00811C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" TargetMode="External"/><Relationship Id="rId9" Type="http://schemas.openxmlformats.org/officeDocument/2006/relationships/hyperlink" Target="https://www.planeta-zakona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3912</Characters>
  <Application>Microsoft Macintosh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2022-02-16T09:39:00Z</dcterms:created>
  <dcterms:modified xsi:type="dcterms:W3CDTF">2022-02-16T09:42:00Z</dcterms:modified>
</cp:coreProperties>
</file>