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Мировому судье судебного участка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района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» г. Москвы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4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Истица: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7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8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</w:p>
    <w:p w:rsidR="00000000" w:rsidDel="00000000" w:rsidP="00000000" w:rsidRDefault="00000000" w:rsidRPr="00000000" w14:paraId="00000009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Ответчик: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</w:t>
      </w:r>
    </w:p>
    <w:p w:rsidR="00000000" w:rsidDel="00000000" w:rsidP="00000000" w:rsidRDefault="00000000" w:rsidRPr="00000000" w14:paraId="0000000B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дата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место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</w:t>
      </w:r>
    </w:p>
    <w:p w:rsidR="00000000" w:rsidDel="00000000" w:rsidP="00000000" w:rsidRDefault="00000000" w:rsidRPr="00000000" w14:paraId="0000000C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место работы: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идентификатор (СНИЛС, ИНН, ОГРНИП, серия и номер документа, удостоверяющего личность, водительского удостоверения, свидетельства о регистрации транспортного средства)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E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F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4536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(о расторжении брака)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ответчиком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я вступила в брак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года. От этого брака у нас имеются общие несовершеннолетние дети: </w:t>
      </w:r>
    </w:p>
    <w:p w:rsidR="00000000" w:rsidDel="00000000" w:rsidP="00000000" w:rsidRDefault="00000000" w:rsidRPr="00000000" w14:paraId="00000015">
      <w:pPr>
        <w:spacing w:after="0" w:lineRule="auto"/>
        <w:ind w:firstLine="708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рождения;</w:t>
      </w:r>
    </w:p>
    <w:p w:rsidR="00000000" w:rsidDel="00000000" w:rsidP="00000000" w:rsidRDefault="00000000" w:rsidRPr="00000000" w14:paraId="00000016">
      <w:pPr>
        <w:spacing w:after="0" w:lineRule="auto"/>
        <w:ind w:firstLine="708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рождения.</w:t>
      </w:r>
    </w:p>
    <w:p w:rsidR="00000000" w:rsidDel="00000000" w:rsidP="00000000" w:rsidRDefault="00000000" w:rsidRPr="00000000" w14:paraId="0000001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Наша семья с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фактически распалась, брачные отношения с указанного времени прекращены, общее хозяйство не ведётся. Причинами распада семьи явились несовместимость наших характеров и отсутствие между нами эмоциональной близости.</w:t>
      </w:r>
    </w:p>
    <w:p w:rsidR="00000000" w:rsidDel="00000000" w:rsidP="00000000" w:rsidRDefault="00000000" w:rsidRPr="00000000" w14:paraId="00000018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Спора об имуществе, являющемся общей совместной собственностью, у нас не имеется. Спора о порядке осуществления родительских прав, в том числе о месте жительства и содержании детей, а также по вопросам их воспитания и образования, между нами  нет.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основании изложенного, в соответствии со статьёй 21 Семейного кодекса Российской Федерации,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ПРОШУ: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Расторгнуть брак между истицей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(до брака: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 ответчиком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зарегистрированный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в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ЗАГС (актовая запись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Приложение: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Свидетельство о заключении брака (оригинал или повторное);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y4tkw2zce0r5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Квитанция об отправлении искового заявления с приложением ответчику заказным письмом с описью вложения;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bookmarkStart w:colFirst="0" w:colLast="0" w:name="_llphba1m3dq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Копии свидетельств о рождении детей;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8qb55warozxf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Квитанция, подтверждающая уплату государственной пошлины;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2tl1dl1qujft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Выписка из домовой книги.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Истица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Фамилия И.О.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28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город Москва,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года.</w:t>
      </w:r>
    </w:p>
    <w:p w:rsidR="00000000" w:rsidDel="00000000" w:rsidP="00000000" w:rsidRDefault="00000000" w:rsidRPr="00000000" w14:paraId="00000029">
      <w:pPr>
        <w:spacing w:after="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firstLine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  <w:rtl w:val="0"/>
        </w:rPr>
        <w:t xml:space="preserve">Хорошие новости: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Юридическая Компания «Планета Закона» расторгнет Ваш брак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без Вашего участия и присутствия в суде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независимо от мнения противной стороны, в рамках специальной программы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«Развод без стресса»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Мы осуществляем сбор и подготовку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абсолютно всех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наших услуг полностью адекватна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Вашим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временным и моральным затратам на самостоятельное оформление развода.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  <w:rtl w:val="0"/>
        </w:rPr>
        <w:t xml:space="preserve">Точная стоимость Вашего развода: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позволив специалистам решить Ваши бракоразводные формальности.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Всё-таки решили расторгнуть брак самостоятельно?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... тогда не забудьте удалить верхний колонтитул на первом листе и текст после подписи со слов «хорошие новости». 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1134" w:top="1134" w:left="1701" w:right="1134" w:header="28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center"/>
      <w:rPr>
        <w:color w:val="999999"/>
      </w:rPr>
    </w:pPr>
    <w:r w:rsidDel="00000000" w:rsidR="00000000" w:rsidRPr="00000000">
      <w:rPr>
        <w:rFonts w:ascii="Times New Roman" w:cs="Times New Roman" w:eastAsia="Times New Roman" w:hAnsi="Times New Roman"/>
        <w:color w:val="999999"/>
        <w:sz w:val="26"/>
        <w:szCs w:val="2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center" w:pos="4677"/>
        <w:tab w:val="right" w:pos="9355"/>
      </w:tabs>
      <w:spacing w:after="0" w:before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Примерная форма (бланк) иска о разводе с мужем (имеются общие несовершеннолетние дети),</w:t>
    </w:r>
  </w:p>
  <w:p w:rsidR="00000000" w:rsidDel="00000000" w:rsidP="00000000" w:rsidRDefault="00000000" w:rsidRPr="00000000" w14:paraId="00000033">
    <w:pPr>
      <w:tabs>
        <w:tab w:val="center" w:pos="4677"/>
        <w:tab w:val="right" w:pos="9355"/>
      </w:tabs>
      <w:spacing w:after="0" w:before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по ГОСТ Р 7.0.97  на основе практики  юридической компании «Планета Закона»,</w:t>
    </w:r>
  </w:p>
  <w:p w:rsidR="00000000" w:rsidDel="00000000" w:rsidP="00000000" w:rsidRDefault="00000000" w:rsidRPr="00000000" w14:paraId="00000034">
    <w:pPr>
      <w:tabs>
        <w:tab w:val="center" w:pos="4677"/>
        <w:tab w:val="right" w:pos="9355"/>
      </w:tabs>
      <w:spacing w:after="0" w:before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в рамках программы</w:t>
    </w:r>
    <w:hyperlink r:id="rId1">
      <w:r w:rsidDel="00000000" w:rsidR="00000000" w:rsidRPr="00000000">
        <w:rPr>
          <w:color w:val="999999"/>
          <w:sz w:val="20"/>
          <w:szCs w:val="20"/>
          <w:rtl w:val="0"/>
        </w:rPr>
        <w:t xml:space="preserve"> </w:t>
      </w:r>
    </w:hyperlink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«Развод без стресса»</w:t>
      </w:r>
    </w:hyperlink>
    <w:r w:rsidDel="00000000" w:rsidR="00000000" w:rsidRPr="00000000">
      <w:rPr>
        <w:color w:val="999999"/>
        <w:sz w:val="20"/>
        <w:szCs w:val="20"/>
        <w:rtl w:val="0"/>
      </w:rPr>
      <w:t xml:space="preserve">, подробности по телефону: +7 (495) 722-99-33.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Примерная форма (бланк) иска о разводе с мужем (имеются общие несовершеннолетние дети),</w:t>
    </w:r>
  </w:p>
  <w:p w:rsidR="00000000" w:rsidDel="00000000" w:rsidP="00000000" w:rsidRDefault="00000000" w:rsidRPr="00000000" w14:paraId="00000036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по ГОСТ Р 7.0.97  на основе практики  юридической компании «Планета Закона»,</w:t>
    </w:r>
  </w:p>
  <w:p w:rsidR="00000000" w:rsidDel="00000000" w:rsidP="00000000" w:rsidRDefault="00000000" w:rsidRPr="00000000" w14:paraId="00000037">
    <w:pPr>
      <w:tabs>
        <w:tab w:val="center" w:pos="4677"/>
        <w:tab w:val="right" w:pos="9355"/>
      </w:tabs>
      <w:spacing w:after="0" w:line="240" w:lineRule="auto"/>
      <w:jc w:val="center"/>
      <w:rPr/>
    </w:pPr>
    <w:r w:rsidDel="00000000" w:rsidR="00000000" w:rsidRPr="00000000">
      <w:rPr>
        <w:color w:val="999999"/>
        <w:sz w:val="20"/>
        <w:szCs w:val="20"/>
        <w:rtl w:val="0"/>
      </w:rPr>
      <w:t xml:space="preserve">в рамках программы</w:t>
    </w:r>
    <w:hyperlink r:id="rId1">
      <w:r w:rsidDel="00000000" w:rsidR="00000000" w:rsidRPr="00000000">
        <w:rPr>
          <w:color w:val="999999"/>
          <w:sz w:val="20"/>
          <w:szCs w:val="20"/>
          <w:rtl w:val="0"/>
        </w:rPr>
        <w:t xml:space="preserve"> </w:t>
      </w:r>
    </w:hyperlink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«Развод без стресса»</w:t>
      </w:r>
    </w:hyperlink>
    <w:r w:rsidDel="00000000" w:rsidR="00000000" w:rsidRPr="00000000">
      <w:rPr>
        <w:color w:val="999999"/>
        <w:sz w:val="20"/>
        <w:szCs w:val="20"/>
        <w:rtl w:val="0"/>
      </w:rPr>
      <w:t xml:space="preserve">, подробности по телефону: +7 (495) 722-99-33.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divorce/" TargetMode="Externa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laneta-zakona.ru/divorce/" TargetMode="External"/><Relationship Id="rId2" Type="http://schemas.openxmlformats.org/officeDocument/2006/relationships/hyperlink" Target="https://www.planeta-zakona.ru/divorce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laneta-zakona.ru/divorce/" TargetMode="External"/><Relationship Id="rId2" Type="http://schemas.openxmlformats.org/officeDocument/2006/relationships/hyperlink" Target="https://www.planeta-zakona.ru/divo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